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3BCBC" w14:textId="77777777" w:rsidR="00C874DF" w:rsidRPr="00911E27" w:rsidRDefault="00C874DF" w:rsidP="00911E27">
      <w:pPr>
        <w:rPr>
          <w:rFonts w:ascii="宋体" w:eastAsia="宋体" w:hAnsi="宋体"/>
          <w:b/>
          <w:bCs/>
          <w:sz w:val="44"/>
          <w:szCs w:val="44"/>
        </w:rPr>
      </w:pPr>
      <w:r w:rsidRPr="00911E27">
        <w:rPr>
          <w:rFonts w:ascii="宋体" w:eastAsia="宋体" w:hAnsi="宋体" w:hint="eastAsia"/>
          <w:b/>
          <w:bCs/>
          <w:sz w:val="44"/>
          <w:szCs w:val="44"/>
        </w:rPr>
        <w:t>中美关系的正确相处之道：在关税博弈中寻求共赢</w:t>
      </w:r>
    </w:p>
    <w:p w14:paraId="09FBD420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/>
        </w:rPr>
        <w:t>2025年，特朗普再次当选美国总统后，迅速推行了一系列激进的贸易政策，尤其是对中国商品加征高达145%的关税，试图通过经济施压迫使中国在贸易谈判中让步。然而，这种单边主义和对抗性的做法不仅未能达到预期效果，反而引发了中美之间的新一轮贸易战，导致全球经济不确定性加剧。</w:t>
      </w:r>
    </w:p>
    <w:p w14:paraId="3384C530" w14:textId="77777777" w:rsidR="00911E27" w:rsidRPr="00911E27" w:rsidRDefault="00911E27" w:rsidP="00C874DF">
      <w:pPr>
        <w:rPr>
          <w:rFonts w:ascii="宋体" w:eastAsia="宋体" w:hAnsi="宋体" w:hint="eastAsia"/>
        </w:rPr>
      </w:pPr>
    </w:p>
    <w:p w14:paraId="1D059131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在此背景下，探讨中美关系的正确相处之</w:t>
      </w:r>
      <w:proofErr w:type="gramStart"/>
      <w:r w:rsidRPr="00911E27">
        <w:rPr>
          <w:rFonts w:ascii="宋体" w:eastAsia="宋体" w:hAnsi="宋体" w:hint="eastAsia"/>
        </w:rPr>
        <w:t>道显得</w:t>
      </w:r>
      <w:proofErr w:type="gramEnd"/>
      <w:r w:rsidRPr="00911E27">
        <w:rPr>
          <w:rFonts w:ascii="宋体" w:eastAsia="宋体" w:hAnsi="宋体" w:hint="eastAsia"/>
        </w:rPr>
        <w:t>尤为重要。本文将分析特朗普政府关税政策的影响，并提出中美应如何在相互尊重、和平共处、合作共赢的原则下，构建稳定、健康的双边关系。</w:t>
      </w:r>
      <w:r w:rsidRPr="00911E27">
        <w:rPr>
          <w:rFonts w:ascii="宋体" w:eastAsia="宋体" w:hAnsi="宋体"/>
        </w:rPr>
        <w:t xml:space="preserve"> </w:t>
      </w:r>
    </w:p>
    <w:p w14:paraId="799FB5CD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特朗普政府关税政策的影响</w:t>
      </w:r>
    </w:p>
    <w:p w14:paraId="7F0E71BB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特朗普政府于</w:t>
      </w:r>
      <w:r w:rsidRPr="00911E27">
        <w:rPr>
          <w:rFonts w:ascii="宋体" w:eastAsia="宋体" w:hAnsi="宋体"/>
        </w:rPr>
        <w:t xml:space="preserve">2025年4月对中国进口商品加征高额关税，试图迫使中国在贸易谈判中让步。然而，这一策略并未奏效。中国不仅未屈服，反而采取了反制措施，包括对美国产品加征关税，并加强与其他国家的经济合作，试图减轻对美国市场的依赖。 </w:t>
      </w:r>
    </w:p>
    <w:p w14:paraId="682E014D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这一系列关税政策导致了全球市场的动荡。美国国内企业面临成本上升和供应链中断的问题，消费者也承受了更高的商品价格。国际货币基金组织（</w:t>
      </w:r>
      <w:r w:rsidRPr="00911E27">
        <w:rPr>
          <w:rFonts w:ascii="宋体" w:eastAsia="宋体" w:hAnsi="宋体"/>
        </w:rPr>
        <w:t xml:space="preserve">IMF）警告称，这种贸易战可能引发全球经济衰退。此外，特朗普政府在关税政策上的反复无常和缺乏透明度，进一步加剧了市场的不确定性。 </w:t>
      </w:r>
    </w:p>
    <w:p w14:paraId="47F4D63E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中美关系的现实挑战</w:t>
      </w:r>
    </w:p>
    <w:p w14:paraId="16CBD840" w14:textId="13C5FD4E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中美两国在经济、政治、文化等方面存在诸多差异，这些差异在当前的贸易争端中被进一步放大。美国将中国视为战略竞争对手，试图通过关税等手段遏制中国的发展；而中国则强调自身的发展权利，拒绝在核心利益上让步。这种零和博弈的思维方式，不仅不利于解决问题，反而可能导致双方关系的进一步恶化。</w:t>
      </w:r>
    </w:p>
    <w:p w14:paraId="2533CCEB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此外，中美之间缺乏有效的沟通机制和信任基础，使得误解和误判的风险增加。在全球化日益加深的今天，两国的对抗不仅影响自身，也对全球稳定和发展构成威胁。</w:t>
      </w:r>
    </w:p>
    <w:p w14:paraId="4F4919A7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正确相处之道：相互尊重、和平共处、合作共赢</w:t>
      </w:r>
    </w:p>
    <w:p w14:paraId="426A040B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面对当前的挑战，中美应坚持相互尊重、和平共处、合作共赢的原则，寻求构建新型大国关系。</w:t>
      </w:r>
      <w:r w:rsidRPr="00911E27">
        <w:rPr>
          <w:rFonts w:ascii="宋体" w:eastAsia="宋体" w:hAnsi="宋体"/>
        </w:rPr>
        <w:t xml:space="preserve"> </w:t>
      </w:r>
    </w:p>
    <w:p w14:paraId="7829F4CE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相互尊重</w:t>
      </w:r>
    </w:p>
    <w:p w14:paraId="7CA188BB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中美两国有着不同的历史背景、社会制度和发展道路。相互尊重意味着承认并尊重彼此的差异，避免将自身的价值观和制度强加于对方。只有在尊重彼此核心利益和重大关切的基础上，双方才能建立起稳定的关系。</w:t>
      </w:r>
      <w:r w:rsidRPr="00911E27">
        <w:rPr>
          <w:rFonts w:ascii="宋体" w:eastAsia="宋体" w:hAnsi="宋体"/>
        </w:rPr>
        <w:t xml:space="preserve"> </w:t>
      </w:r>
    </w:p>
    <w:p w14:paraId="5C075E8D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和平共处</w:t>
      </w:r>
    </w:p>
    <w:p w14:paraId="21C3215D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和平共处是中美关系的基本前提。历史经验表明，大国之间的冲突对抗只会带来双输的结果。中美应通过对话和协商解决分歧，避免采取单边主义和保护主义措施，以维护全球和平与稳定。</w:t>
      </w:r>
      <w:r w:rsidRPr="00911E27">
        <w:rPr>
          <w:rFonts w:ascii="宋体" w:eastAsia="宋体" w:hAnsi="宋体"/>
        </w:rPr>
        <w:t xml:space="preserve"> </w:t>
      </w:r>
    </w:p>
    <w:p w14:paraId="55E3B3F7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合作共赢</w:t>
      </w:r>
    </w:p>
    <w:p w14:paraId="1B7BFA00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中美经济高度互补，合作潜力巨大。在贸易、科技、环境等领域，双方可以通过合作实现互利共赢。例如，在应对气候变化、全球卫生安全等全球性挑战方面，中美的合作不仅有利于两国，也有助于全球福祉。</w:t>
      </w:r>
      <w:r w:rsidRPr="00911E27">
        <w:rPr>
          <w:rFonts w:ascii="宋体" w:eastAsia="宋体" w:hAnsi="宋体"/>
        </w:rPr>
        <w:t xml:space="preserve"> </w:t>
      </w:r>
    </w:p>
    <w:p w14:paraId="7E32A1B8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 w:hint="eastAsia"/>
        </w:rPr>
        <w:t>结语</w:t>
      </w:r>
    </w:p>
    <w:p w14:paraId="77731A3C" w14:textId="77777777" w:rsidR="00C874DF" w:rsidRPr="00911E27" w:rsidRDefault="00C874DF" w:rsidP="00C874DF">
      <w:pPr>
        <w:rPr>
          <w:rFonts w:ascii="宋体" w:eastAsia="宋体" w:hAnsi="宋体"/>
        </w:rPr>
      </w:pPr>
      <w:r w:rsidRPr="00911E27">
        <w:rPr>
          <w:rFonts w:ascii="宋体" w:eastAsia="宋体" w:hAnsi="宋体"/>
        </w:rPr>
        <w:t>2025年的中美贸易争端再次提醒我们，单边主义和对抗性的政策无法解决复杂的国际问题。</w:t>
      </w:r>
      <w:r w:rsidRPr="00911E27">
        <w:rPr>
          <w:rFonts w:ascii="宋体" w:eastAsia="宋体" w:hAnsi="宋体"/>
        </w:rPr>
        <w:lastRenderedPageBreak/>
        <w:t>中美作为世界上最重要的两个大国，只有坚持相互尊重、和平共处、合作共赢的原则，才能实现长期稳定的发展，造福两国人民，促进世界和平与繁荣。</w:t>
      </w:r>
    </w:p>
    <w:p w14:paraId="7F957107" w14:textId="77777777" w:rsidR="001D53DC" w:rsidRPr="00911E27" w:rsidRDefault="001D53DC" w:rsidP="00C874DF">
      <w:pPr>
        <w:rPr>
          <w:rFonts w:ascii="宋体" w:eastAsia="宋体" w:hAnsi="宋体"/>
        </w:rPr>
      </w:pPr>
    </w:p>
    <w:p w14:paraId="2CA5C4B0" w14:textId="77777777" w:rsidR="000F3685" w:rsidRPr="00911E27" w:rsidRDefault="000F3685" w:rsidP="00C874DF">
      <w:pPr>
        <w:rPr>
          <w:rFonts w:ascii="宋体" w:eastAsia="宋体" w:hAnsi="宋体"/>
        </w:rPr>
      </w:pPr>
    </w:p>
    <w:p w14:paraId="73EC9D4B" w14:textId="77777777" w:rsidR="000F3685" w:rsidRPr="00911E27" w:rsidRDefault="000F3685" w:rsidP="00C874DF">
      <w:pPr>
        <w:rPr>
          <w:rFonts w:ascii="宋体" w:eastAsia="宋体" w:hAnsi="宋体" w:hint="eastAsia"/>
        </w:rPr>
      </w:pPr>
    </w:p>
    <w:sectPr w:rsidR="000F3685" w:rsidRPr="00911E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DC"/>
    <w:rsid w:val="000F3685"/>
    <w:rsid w:val="001D53DC"/>
    <w:rsid w:val="0022629B"/>
    <w:rsid w:val="00911E27"/>
    <w:rsid w:val="00C874DF"/>
    <w:rsid w:val="00C94F57"/>
    <w:rsid w:val="00E1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8D1D7"/>
  <w15:chartTrackingRefBased/>
  <w15:docId w15:val="{6A2B79BE-0957-4F21-8AFD-41C89EE6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911E2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4"/>
      <w:szCs w:val="48"/>
    </w:rPr>
  </w:style>
  <w:style w:type="paragraph" w:styleId="2">
    <w:name w:val="heading 2"/>
    <w:basedOn w:val="a"/>
    <w:link w:val="20"/>
    <w:uiPriority w:val="9"/>
    <w:qFormat/>
    <w:rsid w:val="00E10F8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E10F89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11E27"/>
    <w:rPr>
      <w:rFonts w:ascii="宋体" w:eastAsia="宋体" w:hAnsi="宋体" w:cs="宋体"/>
      <w:b/>
      <w:bCs/>
      <w:kern w:val="36"/>
      <w:sz w:val="44"/>
      <w:szCs w:val="48"/>
    </w:rPr>
  </w:style>
  <w:style w:type="character" w:customStyle="1" w:styleId="20">
    <w:name w:val="标题 2 字符"/>
    <w:basedOn w:val="a0"/>
    <w:link w:val="2"/>
    <w:uiPriority w:val="9"/>
    <w:rsid w:val="00E10F8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E10F89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relative">
    <w:name w:val="relative"/>
    <w:basedOn w:val="a0"/>
    <w:rsid w:val="00E10F89"/>
  </w:style>
  <w:style w:type="character" w:customStyle="1" w:styleId="ms-1">
    <w:name w:val="ms-1"/>
    <w:basedOn w:val="a0"/>
    <w:rsid w:val="00E10F89"/>
  </w:style>
  <w:style w:type="character" w:customStyle="1" w:styleId="max-w-full">
    <w:name w:val="max-w-full"/>
    <w:basedOn w:val="a0"/>
    <w:rsid w:val="00E10F89"/>
  </w:style>
  <w:style w:type="character" w:customStyle="1" w:styleId="-me-1">
    <w:name w:val="-me-1"/>
    <w:basedOn w:val="a0"/>
    <w:rsid w:val="00E10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3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傲轩 任</dc:creator>
  <cp:keywords/>
  <dc:description/>
  <cp:lastModifiedBy>傲轩 任</cp:lastModifiedBy>
  <cp:revision>7</cp:revision>
  <dcterms:created xsi:type="dcterms:W3CDTF">2025-04-26T05:58:00Z</dcterms:created>
  <dcterms:modified xsi:type="dcterms:W3CDTF">2025-04-26T06:14:00Z</dcterms:modified>
</cp:coreProperties>
</file>